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1275" w14:textId="77777777" w:rsidR="006F02DB" w:rsidRPr="006F02DB" w:rsidRDefault="006F02DB" w:rsidP="006F02DB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57"/>
      <w:bookmarkStart w:id="1" w:name="_Toc236730413"/>
      <w:r w:rsidRPr="006F02DB">
        <w:rPr>
          <w:b/>
          <w:bCs/>
          <w:color w:val="000000"/>
          <w:sz w:val="36"/>
        </w:rPr>
        <w:t>Responding to Sewage Issues</w:t>
      </w:r>
      <w:bookmarkEnd w:id="0"/>
      <w:bookmarkEnd w:id="1"/>
    </w:p>
    <w:p w14:paraId="7CECDCE8" w14:textId="77777777" w:rsidR="006F02DB" w:rsidRPr="006F02DB" w:rsidRDefault="006F02DB" w:rsidP="006F02DB">
      <w:pPr>
        <w:spacing w:line="360" w:lineRule="auto"/>
        <w:jc w:val="center"/>
        <w:rPr>
          <w:rFonts w:cs="Arial"/>
          <w:b/>
          <w:bCs/>
          <w:color w:val="000000"/>
          <w:sz w:val="36"/>
          <w:szCs w:val="22"/>
          <w:lang w:val="en-CA"/>
        </w:rPr>
      </w:pPr>
      <w:r w:rsidRPr="006F02DB">
        <w:rPr>
          <w:rFonts w:cs="Arial"/>
          <w:b/>
          <w:bCs/>
          <w:color w:val="000000"/>
          <w:sz w:val="36"/>
          <w:szCs w:val="22"/>
          <w:lang w:val="en-CA"/>
        </w:rPr>
        <w:t>(Sample SOP)</w:t>
      </w:r>
    </w:p>
    <w:p w14:paraId="25E3AF49" w14:textId="77777777" w:rsidR="006F02DB" w:rsidRPr="006F02DB" w:rsidRDefault="006F02DB" w:rsidP="006F02DB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b/>
          <w:bCs/>
          <w:color w:val="000000"/>
        </w:rPr>
        <w:t>PURPOSE:</w:t>
      </w:r>
      <w:r w:rsidRPr="006F02DB">
        <w:rPr>
          <w:rFonts w:eastAsia="Calibri" w:cs="Arial"/>
          <w:color w:val="000000"/>
        </w:rPr>
        <w:t xml:space="preserve"> Protect food and school nutrition employees from contaminants and pathogens in sewage during a sewage backup or broken or obstructed sewer pipe. A sewage backup is the overflow of sewage from equipment or plumbing facilities (i.e., floor drain, toilet, sink, or another appliance.) </w:t>
      </w:r>
    </w:p>
    <w:p w14:paraId="2AC858DD" w14:textId="77777777" w:rsidR="006F02DB" w:rsidRPr="006F02DB" w:rsidRDefault="006F02DB" w:rsidP="006F02DB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6F02DB">
        <w:rPr>
          <w:rFonts w:cs="Arial"/>
          <w:b/>
          <w:bCs/>
        </w:rPr>
        <w:t>SCOPE</w:t>
      </w:r>
      <w:r w:rsidRPr="006F02DB">
        <w:rPr>
          <w:rFonts w:eastAsia="Calibri" w:cs="Arial"/>
          <w:b/>
          <w:bCs/>
        </w:rPr>
        <w:t xml:space="preserve">: </w:t>
      </w:r>
      <w:r w:rsidRPr="006F02DB">
        <w:rPr>
          <w:rFonts w:eastAsia="Calibri" w:cs="Arial"/>
        </w:rPr>
        <w:t xml:space="preserve">This procedure applies to school nutrition professionals who work in a kitchen with drainage and sewage pipes. </w:t>
      </w:r>
    </w:p>
    <w:p w14:paraId="6305EBDA" w14:textId="77777777" w:rsidR="006F02DB" w:rsidRPr="006F02DB" w:rsidRDefault="006F02DB" w:rsidP="006F02DB">
      <w:pPr>
        <w:autoSpaceDE w:val="0"/>
        <w:autoSpaceDN w:val="0"/>
        <w:adjustRightInd w:val="0"/>
        <w:spacing w:after="240"/>
        <w:rPr>
          <w:rFonts w:eastAsia="Calibri" w:cs="Arial"/>
          <w:b/>
          <w:bCs/>
        </w:rPr>
      </w:pPr>
      <w:r w:rsidRPr="006F02DB">
        <w:rPr>
          <w:rFonts w:cs="Arial"/>
          <w:b/>
          <w:bCs/>
        </w:rPr>
        <w:t>KEY WORDS</w:t>
      </w:r>
      <w:r w:rsidRPr="006F02DB">
        <w:rPr>
          <w:rFonts w:eastAsia="Calibri" w:cs="Arial"/>
          <w:b/>
          <w:bCs/>
        </w:rPr>
        <w:t>:</w:t>
      </w:r>
      <w:r w:rsidRPr="006F02DB">
        <w:rPr>
          <w:rFonts w:eastAsia="Calibri" w:cs="Arial"/>
        </w:rPr>
        <w:t xml:space="preserve"> Sewage, Sewage Backup, Broken Pipe, Obstructed Pipe, Emergency Preparedness, Emergency Response, Poor Personal Hygiene, Contaminated Equipment</w:t>
      </w:r>
    </w:p>
    <w:p w14:paraId="7535F4AA" w14:textId="77777777" w:rsidR="006F02DB" w:rsidRPr="006F02DB" w:rsidRDefault="006F02DB" w:rsidP="006F02DB">
      <w:pPr>
        <w:rPr>
          <w:rFonts w:cs="Arial"/>
          <w:b/>
          <w:bCs/>
        </w:rPr>
      </w:pPr>
      <w:r w:rsidRPr="006F02DB">
        <w:rPr>
          <w:rFonts w:cs="Arial"/>
          <w:b/>
          <w:bCs/>
        </w:rPr>
        <w:t>INSTRUCTIONS:</w:t>
      </w:r>
    </w:p>
    <w:p w14:paraId="31F8223B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6F02DB">
        <w:rPr>
          <w:rFonts w:eastAsia="Aptos" w:cs="Arial"/>
          <w:color w:val="221E1F"/>
        </w:rPr>
        <w:t>Immediately assess the impact on your food service operation (i.e., the size of the affected area and affected equipment).</w:t>
      </w:r>
    </w:p>
    <w:p w14:paraId="174610AC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6F02DB">
        <w:rPr>
          <w:rFonts w:eastAsia="Aptos" w:cs="Arial"/>
          <w:color w:val="221E1F"/>
        </w:rPr>
        <w:t xml:space="preserve">Determine, in consultation with the health authority and emergency management official(s), if and how limited food service operations can continue (i.e., pre-packaged food items that require limited preparation). </w:t>
      </w:r>
    </w:p>
    <w:p w14:paraId="75FA44C9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6F02DB">
        <w:rPr>
          <w:rFonts w:eastAsia="Aptos" w:cs="Arial"/>
          <w:color w:val="221E1F"/>
        </w:rPr>
        <w:t>Food service activities should discontinue if there is an immediate health hazard.</w:t>
      </w:r>
    </w:p>
    <w:p w14:paraId="1D2DDCF7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6F02DB">
        <w:rPr>
          <w:rFonts w:eastAsia="Aptos" w:cs="Arial"/>
          <w:color w:val="221E1F"/>
        </w:rPr>
        <w:t>Coordinate with school officials to contact the utility company to determine the best course of action.</w:t>
      </w:r>
    </w:p>
    <w:p w14:paraId="0382B2A5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6F02DB">
        <w:rPr>
          <w:rFonts w:eastAsia="Aptos" w:cs="Arial"/>
          <w:color w:val="221E1F"/>
        </w:rPr>
        <w:t>Locate the appropriate emergency equipment and supplies needed (e.g., cleaning supplies, disposable gloves, personal protective equipment).</w:t>
      </w:r>
    </w:p>
    <w:p w14:paraId="480C1F49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 xml:space="preserve">Request a service visit or repair from a service company if necessary to repair damaged or blocked drain lines. </w:t>
      </w:r>
    </w:p>
    <w:p w14:paraId="141907F7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>They may find and remove the obstruction and/or replace damaged plumbing, as needed.</w:t>
      </w:r>
    </w:p>
    <w:p w14:paraId="1F535D68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 xml:space="preserve">Discontinue the use of affected equipment and facilities such as sinks and toilets. </w:t>
      </w:r>
    </w:p>
    <w:p w14:paraId="5C332DFB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>Label them to prevent additional use (e.g., marking a toilet “out of order”).</w:t>
      </w:r>
    </w:p>
    <w:p w14:paraId="3277CFCD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 xml:space="preserve">Block or separate the affected area to prevent traffic between affected areas with sewage and nonaffected areas. </w:t>
      </w:r>
    </w:p>
    <w:p w14:paraId="396BA83D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>Employees should remove footwear and protective clothing when leaving the affected area.</w:t>
      </w:r>
    </w:p>
    <w:p w14:paraId="722211E9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 xml:space="preserve">Limit contamination from sewage by clearing the surrounding area. </w:t>
      </w:r>
    </w:p>
    <w:p w14:paraId="20160B1C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>Move nearby items and food to an alternate and elevated location to avoid contact with sewage.</w:t>
      </w:r>
    </w:p>
    <w:p w14:paraId="08B50791" w14:textId="77777777" w:rsidR="006F02DB" w:rsidRPr="006F02DB" w:rsidRDefault="006F02DB" w:rsidP="007E7DAC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lastRenderedPageBreak/>
        <w:t xml:space="preserve">Wear appropriate personal protective equipment (e.g., eye protection, disposable gloves, disposable plastic apron) before handling and contacting sewage. </w:t>
      </w:r>
    </w:p>
    <w:p w14:paraId="23F009B6" w14:textId="77777777" w:rsidR="006F02DB" w:rsidRPr="006F02DB" w:rsidRDefault="006F02DB" w:rsidP="006F02DB">
      <w:pPr>
        <w:rPr>
          <w:rFonts w:cs="Arial"/>
          <w:b/>
          <w:bCs/>
        </w:rPr>
      </w:pPr>
      <w:r w:rsidRPr="006F02DB">
        <w:rPr>
          <w:rFonts w:cs="Arial"/>
          <w:b/>
          <w:bCs/>
        </w:rPr>
        <w:t>MONITORING:</w:t>
      </w:r>
    </w:p>
    <w:p w14:paraId="4AB16242" w14:textId="77777777" w:rsidR="006F02DB" w:rsidRPr="006F02DB" w:rsidRDefault="006F02DB" w:rsidP="007E7DAC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360"/>
        <w:rPr>
          <w:rFonts w:eastAsia="Calibri" w:cs="Arial"/>
          <w:b/>
          <w:bCs/>
        </w:rPr>
      </w:pPr>
      <w:r w:rsidRPr="006F02DB">
        <w:rPr>
          <w:rFonts w:eastAsia="Calibri" w:cs="Arial"/>
        </w:rPr>
        <w:t>Ensure the personal protective equipment and disinfecting and cleaning supplies are properly assembled and stored at all times.</w:t>
      </w:r>
    </w:p>
    <w:p w14:paraId="12136156" w14:textId="77777777" w:rsidR="006F02DB" w:rsidRPr="006F02DB" w:rsidRDefault="006F02DB" w:rsidP="007E7DAC">
      <w:pPr>
        <w:numPr>
          <w:ilvl w:val="0"/>
          <w:numId w:val="2"/>
        </w:numPr>
        <w:spacing w:after="240"/>
        <w:ind w:left="360"/>
        <w:rPr>
          <w:rFonts w:eastAsia="Calibri" w:cs="Arial"/>
        </w:rPr>
      </w:pPr>
      <w:r w:rsidRPr="006F02DB">
        <w:rPr>
          <w:rFonts w:eastAsia="Calibri" w:cs="Arial"/>
        </w:rPr>
        <w:t>Ensure that at least one trained employee per shift is designated to respond to sewage clean up.</w:t>
      </w:r>
    </w:p>
    <w:p w14:paraId="0C89CE2D" w14:textId="77777777" w:rsidR="006F02DB" w:rsidRPr="006F02DB" w:rsidRDefault="006F02DB" w:rsidP="006F02DB">
      <w:pPr>
        <w:rPr>
          <w:rFonts w:cs="Arial"/>
          <w:b/>
          <w:bCs/>
        </w:rPr>
      </w:pPr>
      <w:r w:rsidRPr="006F02DB">
        <w:rPr>
          <w:rFonts w:cs="Arial"/>
          <w:b/>
          <w:bCs/>
        </w:rPr>
        <w:t xml:space="preserve">CORRECTIVE ACTION: </w:t>
      </w:r>
    </w:p>
    <w:p w14:paraId="1DB75517" w14:textId="77777777" w:rsidR="006F02DB" w:rsidRPr="006F02DB" w:rsidRDefault="006F02DB" w:rsidP="007E7DAC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F02DB">
        <w:rPr>
          <w:rFonts w:eastAsia="Calibri" w:cs="Arial"/>
          <w:color w:val="000000"/>
        </w:rPr>
        <w:t>Retrain any school nutrition employee found not following the procedures in this SOP.</w:t>
      </w:r>
    </w:p>
    <w:p w14:paraId="1D480470" w14:textId="77777777" w:rsidR="006F02DB" w:rsidRPr="006F02DB" w:rsidRDefault="006F02DB" w:rsidP="007E7DAC">
      <w:pPr>
        <w:numPr>
          <w:ilvl w:val="0"/>
          <w:numId w:val="4"/>
        </w:numPr>
        <w:spacing w:after="240"/>
        <w:rPr>
          <w:rFonts w:eastAsia="Calibri" w:cs="Arial"/>
          <w:color w:val="000000"/>
        </w:rPr>
      </w:pPr>
      <w:r w:rsidRPr="006F02DB">
        <w:rPr>
          <w:rFonts w:cs="Arial"/>
          <w:color w:val="000000"/>
        </w:rPr>
        <w:t xml:space="preserve">Wash, rinse, and disinfect </w:t>
      </w:r>
      <w:r w:rsidRPr="006F02DB">
        <w:rPr>
          <w:rFonts w:eastAsia="Calibri" w:cs="Arial"/>
          <w:color w:val="000000"/>
        </w:rPr>
        <w:t xml:space="preserve">any surface where contaminants have been tracked from the sewage areas to non-affected ones. Wash, rinse, and sanitize any food contact surface afterward if disinfected. </w:t>
      </w:r>
    </w:p>
    <w:p w14:paraId="6EDEEF30" w14:textId="77777777" w:rsidR="006F02DB" w:rsidRPr="006F02DB" w:rsidRDefault="006F02DB" w:rsidP="006F02DB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6F02DB">
        <w:rPr>
          <w:rFonts w:eastAsia="Calibri" w:cs="Arial"/>
          <w:b/>
          <w:bCs/>
        </w:rPr>
        <w:t>VERIFICATION AND RECORD-KEEPING:</w:t>
      </w:r>
    </w:p>
    <w:p w14:paraId="798AEE9C" w14:textId="77777777" w:rsidR="006F02DB" w:rsidRPr="006F02DB" w:rsidRDefault="006F02DB" w:rsidP="007E7DAC">
      <w:pPr>
        <w:numPr>
          <w:ilvl w:val="0"/>
          <w:numId w:val="1"/>
        </w:numPr>
        <w:spacing w:after="240"/>
        <w:rPr>
          <w:rFonts w:eastAsia="Calibri" w:cs="Arial"/>
        </w:rPr>
      </w:pPr>
      <w:r w:rsidRPr="006F02DB">
        <w:rPr>
          <w:rFonts w:eastAsia="Calibri" w:cs="Arial"/>
        </w:rPr>
        <w:t xml:space="preserve">Record the date and time of the sewage event on an incident report. </w:t>
      </w:r>
    </w:p>
    <w:p w14:paraId="61F0BF58" w14:textId="77777777" w:rsidR="006F02DB" w:rsidRPr="006F02DB" w:rsidRDefault="006F02DB" w:rsidP="007E7DAC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6F02DB">
        <w:rPr>
          <w:rFonts w:eastAsia="Calibri" w:cs="Arial"/>
          <w:color w:val="000000"/>
        </w:rPr>
        <w:t xml:space="preserve">Verify that employees are properly trained on how to use personal protective equipment and proper sewage cleanup procedures. Document on the </w:t>
      </w:r>
      <w:r w:rsidRPr="006F02DB">
        <w:rPr>
          <w:rFonts w:eastAsia="Calibri" w:cs="Arial"/>
          <w:i/>
          <w:iCs/>
          <w:color w:val="000000"/>
        </w:rPr>
        <w:t>Employee Food Safety Training Record.</w:t>
      </w:r>
    </w:p>
    <w:p w14:paraId="6BE989BA" w14:textId="77777777" w:rsidR="006F02DB" w:rsidRPr="006F02DB" w:rsidRDefault="006F02DB" w:rsidP="007E7DAC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6F02DB">
        <w:rPr>
          <w:rFonts w:eastAsia="Calibri" w:cs="Arial"/>
          <w:color w:val="000000"/>
        </w:rPr>
        <w:t>Verify that an incident report has been started.</w:t>
      </w:r>
    </w:p>
    <w:p w14:paraId="7955A0F3" w14:textId="77777777" w:rsidR="006F02DB" w:rsidRPr="006F02DB" w:rsidRDefault="006F02DB" w:rsidP="007E7DAC">
      <w:pPr>
        <w:numPr>
          <w:ilvl w:val="0"/>
          <w:numId w:val="1"/>
        </w:numPr>
        <w:spacing w:after="240"/>
        <w:rPr>
          <w:rFonts w:eastAsia="Calibri" w:cs="Arial"/>
        </w:rPr>
      </w:pPr>
      <w:r w:rsidRPr="006F02DB">
        <w:rPr>
          <w:rFonts w:eastAsia="Calibri" w:cs="Arial"/>
        </w:rPr>
        <w:t xml:space="preserve">Keep the </w:t>
      </w:r>
      <w:r w:rsidRPr="006F02DB">
        <w:rPr>
          <w:rFonts w:eastAsia="Calibri" w:cs="Arial"/>
          <w:i/>
          <w:iCs/>
          <w:color w:val="000000"/>
        </w:rPr>
        <w:t xml:space="preserve">Employee Food Safety Training Record </w:t>
      </w:r>
      <w:r w:rsidRPr="006F02DB">
        <w:rPr>
          <w:rFonts w:eastAsia="Calibri" w:cs="Arial"/>
          <w:color w:val="000000"/>
        </w:rPr>
        <w:t>for three years plus the current school year, or as directed by your State agency.</w:t>
      </w:r>
    </w:p>
    <w:p w14:paraId="650C7832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IMPLEMENTED: </w:t>
      </w:r>
      <w:r w:rsidRPr="006F02DB">
        <w:rPr>
          <w:rFonts w:cs="Arial"/>
        </w:rPr>
        <w:t>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2A6C01FD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REVIEWED: </w:t>
      </w:r>
      <w:r w:rsidRPr="006F02DB">
        <w:rPr>
          <w:rFonts w:cs="Arial"/>
        </w:rPr>
        <w:t xml:space="preserve">_____________________ </w:t>
      </w:r>
      <w:r w:rsidRPr="006F02DB">
        <w:rPr>
          <w:rFonts w:cs="Arial"/>
          <w:b/>
        </w:rPr>
        <w:t xml:space="preserve">BY: </w:t>
      </w:r>
      <w:r w:rsidRPr="006F02DB">
        <w:rPr>
          <w:rFonts w:cs="Arial"/>
        </w:rPr>
        <w:t>______________________</w:t>
      </w:r>
    </w:p>
    <w:p w14:paraId="0C950900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REVISED: </w:t>
      </w:r>
      <w:r w:rsidRPr="006F02DB">
        <w:rPr>
          <w:rFonts w:cs="Arial"/>
        </w:rPr>
        <w:t>_______________________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4C87006B" w14:textId="77777777" w:rsidR="006F02DB" w:rsidRPr="00FD0CC2" w:rsidRDefault="006F02DB" w:rsidP="006F02DB">
      <w:pPr>
        <w:rPr>
          <w:rFonts w:eastAsia="Calibri" w:cs="Arial"/>
          <w:color w:val="000000"/>
        </w:rPr>
      </w:pPr>
      <w:r w:rsidRPr="00FD0CC2">
        <w:rPr>
          <w:rFonts w:eastAsia="Calibri" w:cs="Arial"/>
          <w:color w:val="000000"/>
        </w:rPr>
        <w:t xml:space="preserve">Source: </w:t>
      </w:r>
    </w:p>
    <w:p w14:paraId="5EC75569" w14:textId="3639C213" w:rsidR="006F02DB" w:rsidRPr="00FD0CC2" w:rsidRDefault="006F02DB" w:rsidP="006F02DB">
      <w:pPr>
        <w:ind w:left="720" w:hanging="720"/>
      </w:pPr>
      <w:r w:rsidRPr="00FD0CC2">
        <w:t xml:space="preserve">Institute of Child Nutrition. (2026). </w:t>
      </w:r>
      <w:r w:rsidRPr="00FD0CC2">
        <w:rPr>
          <w:i/>
        </w:rPr>
        <w:t>HACCP-based standard operating procedures manual</w:t>
      </w:r>
      <w:r w:rsidRPr="00FD0CC2">
        <w:t>. University, MS: Author.</w:t>
      </w:r>
    </w:p>
    <w:p w14:paraId="7227E448" w14:textId="6A948536" w:rsidR="006F02DB" w:rsidRPr="00FD0CC2" w:rsidRDefault="006F02DB" w:rsidP="006F02DB">
      <w:pPr>
        <w:ind w:left="720" w:hanging="720"/>
      </w:pPr>
      <w:r w:rsidRPr="00FD0CC2">
        <w:t xml:space="preserve">Institute of Child Nutrition. (2021). </w:t>
      </w:r>
      <w:r w:rsidRPr="00FD0CC2">
        <w:rPr>
          <w:i/>
        </w:rPr>
        <w:t>Emergency preparedness plan: Templates</w:t>
      </w:r>
      <w:r w:rsidRPr="00FD0CC2">
        <w:t>. University, MS: Author.</w:t>
      </w:r>
    </w:p>
    <w:p w14:paraId="29169B8E" w14:textId="77777777" w:rsidR="006F02DB" w:rsidRPr="00FD0CC2" w:rsidRDefault="006F02DB" w:rsidP="006F02DB">
      <w:pPr>
        <w:spacing w:after="240"/>
        <w:ind w:left="720" w:hanging="720"/>
      </w:pPr>
      <w:r w:rsidRPr="00FD0CC2">
        <w:t xml:space="preserve">U.S. Department of Agriculture, Food and Nutrition Service, Food Safety Branch. (2022, April). </w:t>
      </w:r>
      <w:r w:rsidRPr="00FD0CC2">
        <w:rPr>
          <w:i/>
          <w:iCs/>
        </w:rPr>
        <w:t>Food safety emergency response pocket guide disaster edition</w:t>
      </w:r>
      <w:r w:rsidRPr="00FD0CC2">
        <w:t xml:space="preserve">. </w:t>
      </w:r>
      <w:hyperlink r:id="rId7" w:history="1">
        <w:r w:rsidRPr="00FD0CC2">
          <w:rPr>
            <w:color w:val="0000FF"/>
            <w:u w:val="single"/>
          </w:rPr>
          <w:t>https://theicn.org/icn-resources-a-z/emergency-response-pocket-guide/</w:t>
        </w:r>
      </w:hyperlink>
      <w:r w:rsidRPr="00FD0CC2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596D4" w14:textId="77777777" w:rsidR="00593D96" w:rsidRDefault="00593D96" w:rsidP="00BB5DA6">
      <w:r>
        <w:separator/>
      </w:r>
    </w:p>
  </w:endnote>
  <w:endnote w:type="continuationSeparator" w:id="0">
    <w:p w14:paraId="110D1299" w14:textId="77777777" w:rsidR="00593D96" w:rsidRDefault="00593D96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EC62" w14:textId="77777777" w:rsidR="006F02DB" w:rsidRDefault="006F02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841E" w14:textId="77777777" w:rsidR="006F02DB" w:rsidRDefault="006F02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748A2" w14:textId="77777777" w:rsidR="00593D96" w:rsidRDefault="00593D96" w:rsidP="00BB5DA6">
      <w:r>
        <w:separator/>
      </w:r>
    </w:p>
  </w:footnote>
  <w:footnote w:type="continuationSeparator" w:id="0">
    <w:p w14:paraId="2AACECE9" w14:textId="77777777" w:rsidR="00593D96" w:rsidRDefault="00593D96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5004" w14:textId="77777777" w:rsidR="006F02DB" w:rsidRDefault="006F02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62864305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5B70D3" w:rsidRPr="005B70D3">
      <w:rPr>
        <w:rFonts w:cs="Arial"/>
        <w:b/>
        <w:bCs/>
        <w:color w:val="000000"/>
        <w:sz w:val="18"/>
        <w:szCs w:val="18"/>
      </w:rPr>
      <w:t xml:space="preserve">Responding to </w:t>
    </w:r>
    <w:r w:rsidR="006F02DB" w:rsidRPr="006F02DB">
      <w:rPr>
        <w:rFonts w:cs="Arial"/>
        <w:b/>
        <w:bCs/>
        <w:color w:val="000000"/>
        <w:sz w:val="18"/>
        <w:szCs w:val="18"/>
      </w:rPr>
      <w:t>Sewage Issues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B9EE" w14:textId="77777777" w:rsidR="006F02DB" w:rsidRDefault="006F02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D7B60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C65F49"/>
    <w:multiLevelType w:val="hybridMultilevel"/>
    <w:tmpl w:val="64C0B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537B8"/>
    <w:multiLevelType w:val="hybridMultilevel"/>
    <w:tmpl w:val="7A1847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9080597">
    <w:abstractNumId w:val="3"/>
  </w:num>
  <w:num w:numId="2" w16cid:durableId="923878826">
    <w:abstractNumId w:val="1"/>
  </w:num>
  <w:num w:numId="3" w16cid:durableId="1638215751">
    <w:abstractNumId w:val="0"/>
  </w:num>
  <w:num w:numId="4" w16cid:durableId="114886240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D09F8"/>
    <w:rsid w:val="0055797A"/>
    <w:rsid w:val="00563A06"/>
    <w:rsid w:val="00593D96"/>
    <w:rsid w:val="005B70D3"/>
    <w:rsid w:val="005D6333"/>
    <w:rsid w:val="00640A83"/>
    <w:rsid w:val="006679AF"/>
    <w:rsid w:val="006C2886"/>
    <w:rsid w:val="006F02DB"/>
    <w:rsid w:val="007107FC"/>
    <w:rsid w:val="00753E50"/>
    <w:rsid w:val="0077485A"/>
    <w:rsid w:val="007A0475"/>
    <w:rsid w:val="007B261D"/>
    <w:rsid w:val="007E7DAC"/>
    <w:rsid w:val="0083195B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252"/>
    <w:rsid w:val="00BB5DA6"/>
    <w:rsid w:val="00C20D69"/>
    <w:rsid w:val="00CD3AE3"/>
    <w:rsid w:val="00CE7D28"/>
    <w:rsid w:val="00E36B47"/>
    <w:rsid w:val="00E57117"/>
    <w:rsid w:val="00F131FD"/>
    <w:rsid w:val="00F351C1"/>
    <w:rsid w:val="00F54CC7"/>
    <w:rsid w:val="00F91253"/>
    <w:rsid w:val="00FC2A5C"/>
    <w:rsid w:val="00FD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2026-09-29T21:02:00Z</dcterms:created>
  <dcterms:modified xsi:type="dcterms:W3CDTF">2026-09-29T21:10:00Z</dcterms:modified>
</cp:coreProperties>
</file>